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8E" w:rsidRPr="00461BAE" w:rsidRDefault="00461BAE" w:rsidP="00CC338E">
      <w:pPr>
        <w:pStyle w:val="NoSpacing"/>
        <w:jc w:val="center"/>
        <w:rPr>
          <w:rFonts w:eastAsia="Times New Roman"/>
          <w:b/>
          <w:lang w:val="en-GB" w:eastAsia="hr-HR"/>
        </w:rPr>
      </w:pPr>
      <w:hyperlink r:id="rId5" w:history="1">
        <w:r w:rsidR="00CC338E" w:rsidRPr="00461BAE">
          <w:rPr>
            <w:rStyle w:val="Hyperlink"/>
            <w:rFonts w:eastAsia="Times New Roman"/>
            <w:b/>
            <w:color w:val="auto"/>
            <w:u w:val="none"/>
            <w:lang w:val="en-GB" w:eastAsia="hr-HR"/>
          </w:rPr>
          <w:t xml:space="preserve">FORM - </w:t>
        </w:r>
        <w:r w:rsidRPr="00461BAE">
          <w:rPr>
            <w:rStyle w:val="Hyperlink"/>
            <w:rFonts w:eastAsia="Times New Roman"/>
            <w:b/>
            <w:color w:val="auto"/>
            <w:u w:val="none"/>
            <w:lang w:val="en-GB" w:eastAsia="hr-HR"/>
          </w:rPr>
          <w:t xml:space="preserve">STATUTE OF </w:t>
        </w:r>
        <w:r w:rsidR="00CC338E" w:rsidRPr="00461BAE">
          <w:rPr>
            <w:rStyle w:val="Hyperlink"/>
            <w:rFonts w:eastAsia="Times New Roman"/>
            <w:b/>
            <w:color w:val="auto"/>
            <w:u w:val="none"/>
            <w:lang w:val="en-GB" w:eastAsia="hr-HR"/>
          </w:rPr>
          <w:t xml:space="preserve">ARTISTIC ORGANISATION </w:t>
        </w:r>
      </w:hyperlink>
    </w:p>
    <w:p w:rsidR="008A641B" w:rsidRPr="00461BAE" w:rsidRDefault="008A641B" w:rsidP="008A641B">
      <w:pPr>
        <w:pStyle w:val="NoSpacing"/>
        <w:jc w:val="center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Pursuant to Article</w:t>
      </w:r>
      <w:r w:rsidR="00B6381F" w:rsidRPr="00461BAE">
        <w:rPr>
          <w:rFonts w:eastAsia="Times New Roman"/>
          <w:sz w:val="22"/>
          <w:lang w:val="en-GB" w:eastAsia="hr-HR"/>
        </w:rPr>
        <w:t xml:space="preserve"> 11</w:t>
      </w:r>
      <w:r w:rsidRPr="00461BAE">
        <w:rPr>
          <w:rFonts w:eastAsia="Times New Roman"/>
          <w:sz w:val="22"/>
          <w:lang w:val="en-GB" w:eastAsia="hr-HR"/>
        </w:rPr>
        <w:t xml:space="preserve"> and</w:t>
      </w:r>
      <w:r w:rsidR="00B6381F" w:rsidRPr="00461BAE">
        <w:rPr>
          <w:rFonts w:eastAsia="Times New Roman"/>
          <w:sz w:val="22"/>
          <w:lang w:val="en-GB" w:eastAsia="hr-HR"/>
        </w:rPr>
        <w:t xml:space="preserve"> 12</w:t>
      </w:r>
      <w:r w:rsidRPr="00461BAE">
        <w:rPr>
          <w:rFonts w:eastAsia="Times New Roman"/>
          <w:sz w:val="22"/>
          <w:lang w:val="en-GB" w:eastAsia="hr-HR"/>
        </w:rPr>
        <w:t xml:space="preserve"> of the Law on Rights of Freelance Artists and on Fostering Cultural and Artistic Creativity</w:t>
      </w:r>
      <w:r w:rsidR="00B6381F" w:rsidRPr="00461BAE">
        <w:rPr>
          <w:rFonts w:eastAsia="Times New Roman"/>
          <w:sz w:val="22"/>
          <w:lang w:val="en-GB" w:eastAsia="hr-HR"/>
        </w:rPr>
        <w:t xml:space="preserve"> („</w:t>
      </w:r>
      <w:r w:rsidRPr="00461BAE">
        <w:rPr>
          <w:rFonts w:eastAsia="Times New Roman"/>
          <w:sz w:val="22"/>
          <w:lang w:val="en-GB" w:eastAsia="hr-HR"/>
        </w:rPr>
        <w:t>Official Gazette</w:t>
      </w:r>
      <w:r w:rsidR="00B6381F" w:rsidRPr="00461BAE">
        <w:rPr>
          <w:rFonts w:eastAsia="Times New Roman"/>
          <w:sz w:val="22"/>
          <w:lang w:val="en-GB" w:eastAsia="hr-HR"/>
        </w:rPr>
        <w:t xml:space="preserve">“, </w:t>
      </w:r>
      <w:r w:rsidRPr="00461BAE">
        <w:rPr>
          <w:rFonts w:eastAsia="Times New Roman"/>
          <w:sz w:val="22"/>
          <w:lang w:val="en-GB" w:eastAsia="hr-HR"/>
        </w:rPr>
        <w:t>number</w:t>
      </w:r>
      <w:r w:rsidR="00B6381F" w:rsidRPr="00461BAE">
        <w:rPr>
          <w:rFonts w:eastAsia="Times New Roman"/>
          <w:sz w:val="22"/>
          <w:lang w:val="en-GB" w:eastAsia="hr-HR"/>
        </w:rPr>
        <w:t xml:space="preserve"> 43/96 </w:t>
      </w:r>
      <w:r w:rsidRPr="00461BAE">
        <w:rPr>
          <w:rFonts w:eastAsia="Times New Roman"/>
          <w:sz w:val="22"/>
          <w:lang w:val="en-GB" w:eastAsia="hr-HR"/>
        </w:rPr>
        <w:t>and</w:t>
      </w:r>
      <w:r w:rsidR="00B6381F" w:rsidRPr="00461BAE">
        <w:rPr>
          <w:rFonts w:eastAsia="Times New Roman"/>
          <w:sz w:val="22"/>
          <w:lang w:val="en-GB" w:eastAsia="hr-HR"/>
        </w:rPr>
        <w:t xml:space="preserve"> 44/96)</w:t>
      </w:r>
      <w:r w:rsidRPr="00461BAE">
        <w:rPr>
          <w:rFonts w:eastAsia="Times New Roman"/>
          <w:sz w:val="22"/>
          <w:lang w:val="en-GB" w:eastAsia="hr-HR"/>
        </w:rPr>
        <w:t>, the founders of the artistic organisation</w:t>
      </w:r>
      <w:r w:rsidR="00B6381F" w:rsidRPr="00461BAE">
        <w:rPr>
          <w:rFonts w:eastAsia="Times New Roman"/>
          <w:sz w:val="22"/>
          <w:lang w:val="en-GB" w:eastAsia="hr-HR"/>
        </w:rPr>
        <w:t xml:space="preserve"> </w:t>
      </w:r>
    </w:p>
    <w:p w:rsidR="00B6381F" w:rsidRPr="00461BAE" w:rsidRDefault="00B6381F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Name and surname, address, PIN</w:t>
      </w:r>
    </w:p>
    <w:p w:rsidR="00EB5563" w:rsidRPr="00461BAE" w:rsidRDefault="00EB5563" w:rsidP="00EB5563">
      <w:pPr>
        <w:pStyle w:val="NoSpacing"/>
        <w:rPr>
          <w:rFonts w:eastAsia="Times New Roman"/>
          <w:lang w:val="en-GB" w:eastAsia="hr-HR"/>
        </w:rPr>
      </w:pPr>
      <w:r w:rsidRPr="00461BAE">
        <w:rPr>
          <w:rFonts w:eastAsia="Times New Roman"/>
          <w:lang w:val="en-GB" w:eastAsia="hr-HR"/>
        </w:rPr>
        <w:t>Name and surname, address, PIN</w:t>
      </w:r>
    </w:p>
    <w:p w:rsidR="00B6381F" w:rsidRPr="00461BAE" w:rsidRDefault="00B6381F" w:rsidP="00B6381F">
      <w:pPr>
        <w:pStyle w:val="NoSpacing"/>
        <w:jc w:val="both"/>
        <w:rPr>
          <w:rFonts w:eastAsia="Times New Roman"/>
          <w:color w:val="FF0000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jc w:val="both"/>
        <w:rPr>
          <w:rFonts w:eastAsia="Times New Roman"/>
          <w:color w:val="FF0000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Have adopted on……</w:t>
      </w:r>
      <w:r w:rsidR="00B6381F" w:rsidRPr="00461BAE">
        <w:rPr>
          <w:rFonts w:eastAsia="Times New Roman"/>
          <w:sz w:val="22"/>
          <w:lang w:val="en-GB" w:eastAsia="hr-HR"/>
        </w:rPr>
        <w:t xml:space="preserve">, </w:t>
      </w:r>
      <w:r w:rsidRPr="00461BAE">
        <w:rPr>
          <w:rFonts w:eastAsia="Times New Roman"/>
          <w:sz w:val="22"/>
          <w:lang w:val="en-GB" w:eastAsia="hr-HR"/>
        </w:rPr>
        <w:t>20… the following</w:t>
      </w:r>
      <w:r w:rsidR="00B6381F" w:rsidRPr="00461BAE">
        <w:rPr>
          <w:rFonts w:eastAsia="Times New Roman"/>
          <w:sz w:val="22"/>
          <w:lang w:val="en-GB" w:eastAsia="hr-HR"/>
        </w:rPr>
        <w:t>:</w:t>
      </w:r>
    </w:p>
    <w:p w:rsidR="00B6381F" w:rsidRPr="00461BAE" w:rsidRDefault="00B6381F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S T A T U T</w:t>
      </w:r>
      <w:r w:rsidR="00EB5563" w:rsidRPr="00461BAE">
        <w:rPr>
          <w:rFonts w:eastAsia="Times New Roman"/>
          <w:sz w:val="22"/>
          <w:lang w:val="en-GB" w:eastAsia="hr-HR"/>
        </w:rPr>
        <w:t xml:space="preserve"> E</w:t>
      </w: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OF ARTISTIC ORGANISATION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1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present Statute shall regulate the following: name of artistic organisation, seat of artistic organisation, seal, activity of artistic organisation, modality of carrying out the activity, representation, acquisition and termination of membership, management mode</w:t>
      </w:r>
      <w:r w:rsidR="002733C6" w:rsidRPr="00461BAE">
        <w:rPr>
          <w:rFonts w:eastAsia="Times New Roman"/>
          <w:sz w:val="22"/>
          <w:lang w:val="en-GB" w:eastAsia="hr-HR"/>
        </w:rPr>
        <w:t>, mutual</w:t>
      </w:r>
      <w:r w:rsidRPr="00461BAE">
        <w:rPr>
          <w:rFonts w:eastAsia="Times New Roman"/>
          <w:sz w:val="22"/>
          <w:lang w:val="en-GB" w:eastAsia="hr-HR"/>
        </w:rPr>
        <w:t xml:space="preserve"> relations of members, acquisition of assets and responsibility for the artistic organisation obligations and termination of artistic organisation and distribution of its assets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2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color w:val="000000"/>
          <w:sz w:val="22"/>
          <w:lang w:val="en-GB" w:eastAsia="hr-HR"/>
        </w:rPr>
        <w:t>The name of the artistic organisation</w:t>
      </w:r>
      <w:r w:rsidRPr="00461BAE">
        <w:rPr>
          <w:rFonts w:eastAsia="Times New Roman"/>
          <w:sz w:val="22"/>
          <w:lang w:val="en-GB" w:eastAsia="hr-HR"/>
        </w:rPr>
        <w:t xml:space="preserve"> shall be</w:t>
      </w:r>
      <w:r w:rsidR="00B6381F" w:rsidRPr="00461BAE">
        <w:rPr>
          <w:rFonts w:eastAsia="Times New Roman"/>
          <w:sz w:val="22"/>
          <w:lang w:val="en-GB" w:eastAsia="hr-HR"/>
        </w:rPr>
        <w:t xml:space="preserve">: </w:t>
      </w:r>
    </w:p>
    <w:p w:rsidR="00B6381F" w:rsidRPr="00461BAE" w:rsidRDefault="00EB5563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Abbreviated name</w:t>
      </w:r>
      <w:r w:rsidR="00B6381F" w:rsidRPr="00461BAE">
        <w:rPr>
          <w:rFonts w:eastAsia="Times New Roman"/>
          <w:sz w:val="22"/>
          <w:lang w:val="en-GB" w:eastAsia="hr-HR"/>
        </w:rPr>
        <w:t xml:space="preserve">: 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3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S</w:t>
      </w:r>
      <w:r w:rsidR="00EB5563" w:rsidRPr="00461BAE">
        <w:rPr>
          <w:rFonts w:eastAsia="Times New Roman"/>
          <w:sz w:val="22"/>
          <w:lang w:val="en-GB" w:eastAsia="hr-HR"/>
        </w:rPr>
        <w:t xml:space="preserve">eat of </w:t>
      </w:r>
      <w:r w:rsidR="002733C6" w:rsidRPr="00461BAE">
        <w:rPr>
          <w:rFonts w:eastAsia="Times New Roman"/>
          <w:sz w:val="22"/>
          <w:lang w:val="en-GB" w:eastAsia="hr-HR"/>
        </w:rPr>
        <w:t>artistic</w:t>
      </w:r>
      <w:r w:rsidR="00EB5563" w:rsidRPr="00461BAE">
        <w:rPr>
          <w:rFonts w:eastAsia="Times New Roman"/>
          <w:sz w:val="22"/>
          <w:lang w:val="en-GB" w:eastAsia="hr-HR"/>
        </w:rPr>
        <w:t xml:space="preserve"> organisation: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4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seal of the arti</w:t>
      </w:r>
      <w:r w:rsidR="00627555" w:rsidRPr="00461BAE">
        <w:rPr>
          <w:rFonts w:eastAsia="Times New Roman"/>
          <w:sz w:val="22"/>
          <w:lang w:val="en-GB" w:eastAsia="hr-HR"/>
        </w:rPr>
        <w:t>s</w:t>
      </w:r>
      <w:r w:rsidRPr="00461BAE">
        <w:rPr>
          <w:rFonts w:eastAsia="Times New Roman"/>
          <w:sz w:val="22"/>
          <w:lang w:val="en-GB" w:eastAsia="hr-HR"/>
        </w:rPr>
        <w:t>tic organisation shall be</w:t>
      </w:r>
      <w:r w:rsidR="00B6381F" w:rsidRPr="00461BAE">
        <w:rPr>
          <w:rFonts w:eastAsia="Times New Roman"/>
          <w:sz w:val="22"/>
          <w:lang w:val="en-GB" w:eastAsia="hr-HR"/>
        </w:rPr>
        <w:t>:</w:t>
      </w:r>
    </w:p>
    <w:p w:rsidR="00B6381F" w:rsidRPr="00461BAE" w:rsidRDefault="00EB5563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text written within the seal shall be as follows</w:t>
      </w:r>
      <w:r w:rsidR="00B6381F" w:rsidRPr="00461BAE">
        <w:rPr>
          <w:rFonts w:eastAsia="Times New Roman"/>
          <w:sz w:val="22"/>
          <w:lang w:val="en-GB" w:eastAsia="hr-HR"/>
        </w:rPr>
        <w:t xml:space="preserve">: </w:t>
      </w:r>
    </w:p>
    <w:p w:rsidR="00B6381F" w:rsidRPr="00461BAE" w:rsidRDefault="00EB5563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 xml:space="preserve">Together with the seal, the artistic organisation ……………… shall have a logotype, the form and content of which shall be defined by </w:t>
      </w:r>
      <w:r w:rsidR="00B6381F" w:rsidRPr="00461BAE">
        <w:rPr>
          <w:rFonts w:eastAsia="Times New Roman"/>
          <w:sz w:val="22"/>
          <w:lang w:val="en-GB" w:eastAsia="hr-HR"/>
        </w:rPr>
        <w:t>(</w:t>
      </w:r>
      <w:r w:rsidR="002733C6" w:rsidRPr="00461BAE">
        <w:rPr>
          <w:rFonts w:eastAsia="Times New Roman"/>
          <w:sz w:val="22"/>
          <w:lang w:val="en-GB" w:eastAsia="hr-HR"/>
        </w:rPr>
        <w:t>the</w:t>
      </w:r>
      <w:r w:rsidRPr="00461BAE">
        <w:rPr>
          <w:rFonts w:eastAsia="Times New Roman"/>
          <w:sz w:val="22"/>
          <w:lang w:val="en-GB" w:eastAsia="hr-HR"/>
        </w:rPr>
        <w:t xml:space="preserve"> artistic manager or by decision of the founders and members</w:t>
      </w:r>
      <w:r w:rsidR="00B6381F" w:rsidRPr="00461BAE">
        <w:rPr>
          <w:rFonts w:eastAsia="Times New Roman"/>
          <w:sz w:val="22"/>
          <w:lang w:val="en-GB" w:eastAsia="hr-HR"/>
        </w:rPr>
        <w:t>).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5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artistic organisation ……………… shall</w:t>
      </w:r>
      <w:r w:rsidR="00B6381F" w:rsidRPr="00461BAE">
        <w:rPr>
          <w:rFonts w:eastAsia="Times New Roman"/>
          <w:sz w:val="22"/>
          <w:lang w:val="en-GB" w:eastAsia="hr-HR"/>
        </w:rPr>
        <w:t xml:space="preserve"> </w:t>
      </w:r>
      <w:r w:rsidRPr="00461BAE">
        <w:rPr>
          <w:rFonts w:eastAsia="Times New Roman"/>
          <w:sz w:val="22"/>
          <w:lang w:val="en-GB" w:eastAsia="hr-HR"/>
        </w:rPr>
        <w:t>be a non-profit legal person which may carry out only the artistic activity for which it has been registered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627555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activity of the artistic organisation ……………… shall be</w:t>
      </w:r>
      <w:r w:rsidR="00B6381F" w:rsidRPr="00461BAE">
        <w:rPr>
          <w:rFonts w:eastAsia="Times New Roman"/>
          <w:sz w:val="22"/>
          <w:lang w:val="en-GB" w:eastAsia="hr-HR"/>
        </w:rPr>
        <w:t xml:space="preserve">: </w:t>
      </w:r>
      <w:r w:rsidRPr="00461BAE">
        <w:rPr>
          <w:rFonts w:eastAsia="Times New Roman"/>
          <w:sz w:val="22"/>
          <w:lang w:val="en-GB" w:eastAsia="hr-HR"/>
        </w:rPr>
        <w:t>preparing and giving musical-stage performances, theatre performances and carrying out other activities necessary for the realisation of the artistic organisation programme</w:t>
      </w:r>
      <w:r w:rsidR="00B6381F" w:rsidRPr="00461BAE">
        <w:rPr>
          <w:rFonts w:eastAsia="Times New Roman"/>
          <w:sz w:val="22"/>
          <w:lang w:val="en-GB" w:eastAsia="hr-HR"/>
        </w:rPr>
        <w:t xml:space="preserve">. 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6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627555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artistic organisation ……………… shall be represented by the artistic manager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627555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lastRenderedPageBreak/>
        <w:t>The artistic manager shall be responsible for the work and activities of the artistic organisation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627555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artistic manager shall be elected by the artistic organisation members by majority of votes.</w:t>
      </w:r>
    </w:p>
    <w:p w:rsidR="00627555" w:rsidRPr="00461BAE" w:rsidRDefault="00627555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7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627555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 xml:space="preserve">The artistic </w:t>
      </w:r>
      <w:r w:rsidR="002D0083" w:rsidRPr="00461BAE">
        <w:rPr>
          <w:rFonts w:eastAsia="Times New Roman"/>
          <w:sz w:val="22"/>
          <w:lang w:val="en-GB" w:eastAsia="hr-HR"/>
        </w:rPr>
        <w:t>manager</w:t>
      </w:r>
      <w:r w:rsidRPr="00461BAE">
        <w:rPr>
          <w:rFonts w:eastAsia="Times New Roman"/>
          <w:sz w:val="22"/>
          <w:lang w:val="en-GB" w:eastAsia="hr-HR"/>
        </w:rPr>
        <w:t xml:space="preserve"> may give </w:t>
      </w:r>
      <w:r w:rsidR="002733C6" w:rsidRPr="00461BAE">
        <w:rPr>
          <w:rFonts w:eastAsia="Times New Roman"/>
          <w:sz w:val="22"/>
          <w:lang w:val="en-GB" w:eastAsia="hr-HR"/>
        </w:rPr>
        <w:t>another</w:t>
      </w:r>
      <w:r w:rsidRPr="00461BAE">
        <w:rPr>
          <w:rFonts w:eastAsia="Times New Roman"/>
          <w:sz w:val="22"/>
          <w:lang w:val="en-GB" w:eastAsia="hr-HR"/>
        </w:rPr>
        <w:t xml:space="preserve"> person </w:t>
      </w:r>
      <w:r w:rsidR="002D0083" w:rsidRPr="00461BAE">
        <w:rPr>
          <w:rFonts w:eastAsia="Times New Roman"/>
          <w:sz w:val="22"/>
          <w:lang w:val="en-GB" w:eastAsia="hr-HR"/>
        </w:rPr>
        <w:t xml:space="preserve">a </w:t>
      </w:r>
      <w:r w:rsidRPr="00461BAE">
        <w:rPr>
          <w:rFonts w:eastAsia="Times New Roman"/>
          <w:sz w:val="22"/>
          <w:lang w:val="en-GB" w:eastAsia="hr-HR"/>
        </w:rPr>
        <w:t xml:space="preserve">power of attorney </w:t>
      </w:r>
      <w:r w:rsidR="002D0083" w:rsidRPr="00461BAE">
        <w:rPr>
          <w:rFonts w:eastAsia="Times New Roman"/>
          <w:sz w:val="22"/>
          <w:lang w:val="en-GB" w:eastAsia="hr-HR"/>
        </w:rPr>
        <w:t xml:space="preserve">in writing </w:t>
      </w:r>
      <w:r w:rsidRPr="00461BAE">
        <w:rPr>
          <w:rFonts w:eastAsia="Times New Roman"/>
          <w:sz w:val="22"/>
          <w:lang w:val="en-GB" w:eastAsia="hr-HR"/>
        </w:rPr>
        <w:t xml:space="preserve">for the conclusion of certain types of </w:t>
      </w:r>
      <w:r w:rsidR="002D0083" w:rsidRPr="00461BAE">
        <w:rPr>
          <w:rFonts w:eastAsia="Times New Roman"/>
          <w:sz w:val="22"/>
          <w:lang w:val="en-GB" w:eastAsia="hr-HR"/>
        </w:rPr>
        <w:t xml:space="preserve">activities </w:t>
      </w:r>
      <w:r w:rsidRPr="00461BAE">
        <w:rPr>
          <w:rFonts w:eastAsia="Times New Roman"/>
          <w:sz w:val="22"/>
          <w:lang w:val="en-GB" w:eastAsia="hr-HR"/>
        </w:rPr>
        <w:t xml:space="preserve">and </w:t>
      </w:r>
      <w:r w:rsidR="002D0083" w:rsidRPr="00461BAE">
        <w:rPr>
          <w:rFonts w:eastAsia="Times New Roman"/>
          <w:sz w:val="22"/>
          <w:lang w:val="en-GB" w:eastAsia="hr-HR"/>
        </w:rPr>
        <w:t>for under</w:t>
      </w:r>
      <w:r w:rsidRPr="00461BAE">
        <w:rPr>
          <w:rFonts w:eastAsia="Times New Roman"/>
          <w:sz w:val="22"/>
          <w:lang w:val="en-GB" w:eastAsia="hr-HR"/>
        </w:rPr>
        <w:t>taking other legal actions.</w:t>
      </w:r>
      <w:r w:rsidRPr="00461BAE">
        <w:rPr>
          <w:rFonts w:eastAsia="Times New Roman"/>
          <w:sz w:val="22"/>
          <w:lang w:val="en-GB" w:eastAsia="hr-HR"/>
        </w:rPr>
        <w:br/>
      </w:r>
      <w:r w:rsidRPr="00461BAE">
        <w:rPr>
          <w:rFonts w:eastAsia="Times New Roman"/>
          <w:sz w:val="22"/>
          <w:lang w:val="en-GB" w:eastAsia="hr-HR"/>
        </w:rPr>
        <w:br/>
      </w:r>
      <w:r w:rsidR="00BD59A0" w:rsidRPr="00461BAE">
        <w:rPr>
          <w:rFonts w:eastAsia="Times New Roman"/>
          <w:sz w:val="22"/>
          <w:lang w:val="en-GB" w:eastAsia="hr-HR"/>
        </w:rPr>
        <w:t xml:space="preserve">The assignee </w:t>
      </w:r>
      <w:r w:rsidRPr="00461BAE">
        <w:rPr>
          <w:rFonts w:eastAsia="Times New Roman"/>
          <w:sz w:val="22"/>
          <w:lang w:val="en-GB" w:eastAsia="hr-HR"/>
        </w:rPr>
        <w:t>may represent only</w:t>
      </w:r>
      <w:r w:rsidR="00881999" w:rsidRPr="00461BAE">
        <w:rPr>
          <w:rFonts w:eastAsia="Times New Roman"/>
          <w:sz w:val="22"/>
          <w:lang w:val="en-GB" w:eastAsia="hr-HR"/>
        </w:rPr>
        <w:t xml:space="preserve"> within the</w:t>
      </w:r>
      <w:r w:rsidR="00461BAE" w:rsidRPr="00461BAE">
        <w:rPr>
          <w:rFonts w:eastAsia="Times New Roman"/>
          <w:sz w:val="22"/>
          <w:lang w:val="en-GB" w:eastAsia="hr-HR"/>
        </w:rPr>
        <w:t xml:space="preserve"> authority given by </w:t>
      </w:r>
      <w:r w:rsidR="00881999" w:rsidRPr="00461BAE">
        <w:rPr>
          <w:rFonts w:eastAsia="Times New Roman"/>
          <w:sz w:val="22"/>
          <w:lang w:val="en-GB" w:eastAsia="hr-HR"/>
        </w:rPr>
        <w:t>the power</w:t>
      </w:r>
      <w:r w:rsidRPr="00461BAE">
        <w:rPr>
          <w:rFonts w:eastAsia="Times New Roman"/>
          <w:sz w:val="22"/>
          <w:lang w:val="en-GB" w:eastAsia="hr-HR"/>
        </w:rPr>
        <w:t xml:space="preserve"> of attorney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8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881999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members of the artistic organisation……………… shall be artists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881999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mutual relations between the members of the artistic organisation……………… shall be regulated under separate agreement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9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881999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artistic organisation ………………</w:t>
      </w:r>
      <w:r w:rsidR="00B6381F" w:rsidRPr="00461BAE">
        <w:rPr>
          <w:rFonts w:eastAsia="Times New Roman"/>
          <w:sz w:val="22"/>
          <w:lang w:val="en-GB" w:eastAsia="hr-HR"/>
        </w:rPr>
        <w:t>m</w:t>
      </w:r>
      <w:r w:rsidRPr="00461BAE">
        <w:rPr>
          <w:rFonts w:eastAsia="Times New Roman"/>
          <w:sz w:val="22"/>
          <w:lang w:val="en-GB" w:eastAsia="hr-HR"/>
        </w:rPr>
        <w:t xml:space="preserve">ay hire technical and auxiliary staff as well as outsourced associates needed </w:t>
      </w:r>
      <w:r w:rsidR="002733C6" w:rsidRPr="00461BAE">
        <w:rPr>
          <w:rFonts w:eastAsia="Times New Roman"/>
          <w:sz w:val="22"/>
          <w:lang w:val="en-GB" w:eastAsia="hr-HR"/>
        </w:rPr>
        <w:t>for</w:t>
      </w:r>
      <w:r w:rsidRPr="00461BAE">
        <w:rPr>
          <w:rFonts w:eastAsia="Times New Roman"/>
          <w:sz w:val="22"/>
          <w:lang w:val="en-GB" w:eastAsia="hr-HR"/>
        </w:rPr>
        <w:t xml:space="preserve"> the realisation of artistic works under the programme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881999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 xml:space="preserve">The mutual rights and obligations </w:t>
      </w:r>
      <w:r w:rsidR="00461BAE" w:rsidRPr="00461BAE">
        <w:rPr>
          <w:rFonts w:eastAsia="Times New Roman"/>
          <w:sz w:val="22"/>
          <w:lang w:val="en-GB" w:eastAsia="hr-HR"/>
        </w:rPr>
        <w:t>of</w:t>
      </w:r>
      <w:r w:rsidRPr="00461BAE">
        <w:rPr>
          <w:rFonts w:eastAsia="Times New Roman"/>
          <w:sz w:val="22"/>
          <w:lang w:val="en-GB" w:eastAsia="hr-HR"/>
        </w:rPr>
        <w:t xml:space="preserve"> the artistic organisation</w:t>
      </w:r>
      <w:r w:rsidR="00B6381F" w:rsidRPr="00461BAE">
        <w:rPr>
          <w:rFonts w:eastAsia="Times New Roman"/>
          <w:sz w:val="22"/>
          <w:lang w:val="en-GB" w:eastAsia="hr-HR"/>
        </w:rPr>
        <w:t xml:space="preserve"> ..............</w:t>
      </w:r>
      <w:r w:rsidRPr="00461BAE">
        <w:rPr>
          <w:rFonts w:eastAsia="Times New Roman"/>
          <w:sz w:val="22"/>
          <w:lang w:val="en-GB" w:eastAsia="hr-HR"/>
        </w:rPr>
        <w:t>and the technical and auxiliary staff as well as outsourced associates</w:t>
      </w:r>
      <w:r w:rsidR="00B6381F" w:rsidRPr="00461BAE">
        <w:rPr>
          <w:rFonts w:eastAsia="Times New Roman"/>
          <w:sz w:val="22"/>
          <w:lang w:val="en-GB" w:eastAsia="hr-HR"/>
        </w:rPr>
        <w:t xml:space="preserve"> </w:t>
      </w:r>
      <w:r w:rsidRPr="00461BAE">
        <w:rPr>
          <w:rFonts w:eastAsia="Times New Roman"/>
          <w:sz w:val="22"/>
          <w:lang w:val="en-GB" w:eastAsia="hr-HR"/>
        </w:rPr>
        <w:t>shall be regulated under separate agreement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10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4D6A44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 xml:space="preserve">Operational funds </w:t>
      </w:r>
      <w:r w:rsidR="002733C6" w:rsidRPr="00461BAE">
        <w:rPr>
          <w:rFonts w:eastAsia="Times New Roman"/>
          <w:sz w:val="22"/>
          <w:lang w:val="en-GB" w:eastAsia="hr-HR"/>
        </w:rPr>
        <w:t>shall</w:t>
      </w:r>
      <w:r w:rsidRPr="00461BAE">
        <w:rPr>
          <w:rFonts w:eastAsia="Times New Roman"/>
          <w:sz w:val="22"/>
          <w:lang w:val="en-GB" w:eastAsia="hr-HR"/>
        </w:rPr>
        <w:t xml:space="preserve"> be ensured from</w:t>
      </w:r>
      <w:r w:rsidR="00B6381F" w:rsidRPr="00461BAE">
        <w:rPr>
          <w:rFonts w:eastAsia="Times New Roman"/>
          <w:sz w:val="22"/>
          <w:lang w:val="en-GB" w:eastAsia="hr-HR"/>
        </w:rPr>
        <w:t xml:space="preserve">: </w:t>
      </w:r>
    </w:p>
    <w:p w:rsidR="00B6381F" w:rsidRPr="00461BAE" w:rsidRDefault="00B6381F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</w:p>
    <w:p w:rsidR="008855FE" w:rsidRPr="00461BAE" w:rsidRDefault="004D6A44" w:rsidP="00EC41F1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 xml:space="preserve">Income generated by </w:t>
      </w:r>
      <w:r w:rsidR="00EC41F1" w:rsidRPr="00461BAE">
        <w:rPr>
          <w:rFonts w:eastAsia="Times New Roman"/>
          <w:sz w:val="22"/>
          <w:lang w:val="en-GB" w:eastAsia="hr-HR"/>
        </w:rPr>
        <w:t>carrying out its activities</w:t>
      </w:r>
      <w:r w:rsidRPr="00461BAE">
        <w:rPr>
          <w:rFonts w:eastAsia="Times New Roman"/>
          <w:sz w:val="22"/>
          <w:lang w:val="en-GB" w:eastAsia="hr-HR"/>
        </w:rPr>
        <w:br/>
      </w:r>
      <w:r w:rsidR="00EC41F1" w:rsidRPr="00461BAE">
        <w:rPr>
          <w:rFonts w:eastAsia="Times New Roman"/>
          <w:sz w:val="22"/>
          <w:lang w:val="en-GB" w:eastAsia="hr-HR"/>
        </w:rPr>
        <w:t>Donations</w:t>
      </w:r>
      <w:r w:rsidRPr="00461BAE">
        <w:rPr>
          <w:rFonts w:eastAsia="Times New Roman"/>
          <w:sz w:val="22"/>
          <w:lang w:val="en-GB" w:eastAsia="hr-HR"/>
        </w:rPr>
        <w:t xml:space="preserve"> and sponsorships</w:t>
      </w:r>
      <w:r w:rsidRPr="00461BAE">
        <w:rPr>
          <w:rFonts w:eastAsia="Times New Roman"/>
          <w:sz w:val="22"/>
          <w:lang w:val="en-GB" w:eastAsia="hr-HR"/>
        </w:rPr>
        <w:br/>
      </w:r>
      <w:r w:rsidR="00461BAE" w:rsidRPr="00461BAE">
        <w:rPr>
          <w:rFonts w:eastAsia="Times New Roman"/>
          <w:sz w:val="22"/>
          <w:lang w:val="en-GB" w:eastAsia="hr-HR"/>
        </w:rPr>
        <w:t xml:space="preserve">State </w:t>
      </w:r>
      <w:r w:rsidRPr="00461BAE">
        <w:rPr>
          <w:rFonts w:eastAsia="Times New Roman"/>
          <w:sz w:val="22"/>
          <w:lang w:val="en-GB" w:eastAsia="hr-HR"/>
        </w:rPr>
        <w:t xml:space="preserve">budget of the Republic of Croatia and </w:t>
      </w:r>
      <w:r w:rsidR="00EC41F1" w:rsidRPr="00461BAE">
        <w:rPr>
          <w:rFonts w:eastAsia="Times New Roman"/>
          <w:sz w:val="22"/>
          <w:lang w:val="en-GB" w:eastAsia="hr-HR"/>
        </w:rPr>
        <w:t>local and regional self-government units</w:t>
      </w:r>
    </w:p>
    <w:p w:rsidR="00EC41F1" w:rsidRPr="00461BAE" w:rsidRDefault="004D6A44" w:rsidP="00EC41F1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 xml:space="preserve">Other </w:t>
      </w:r>
      <w:r w:rsidR="00EC41F1" w:rsidRPr="00461BAE">
        <w:rPr>
          <w:rFonts w:eastAsia="Times New Roman"/>
          <w:sz w:val="22"/>
          <w:lang w:val="en-GB" w:eastAsia="hr-HR"/>
        </w:rPr>
        <w:t>legal means</w:t>
      </w:r>
      <w:r w:rsidRPr="00461BAE">
        <w:rPr>
          <w:rFonts w:eastAsia="Times New Roman"/>
          <w:sz w:val="22"/>
          <w:lang w:val="en-GB" w:eastAsia="hr-HR"/>
        </w:rPr>
        <w:t>.</w:t>
      </w:r>
    </w:p>
    <w:p w:rsidR="00EC41F1" w:rsidRPr="00461BAE" w:rsidRDefault="00EC41F1" w:rsidP="00EC41F1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C41F1" w:rsidP="00EC41F1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ar</w:t>
      </w:r>
      <w:r w:rsidR="0049163C" w:rsidRPr="00461BAE">
        <w:rPr>
          <w:rFonts w:eastAsia="Times New Roman"/>
          <w:sz w:val="22"/>
          <w:lang w:val="en-GB" w:eastAsia="hr-HR"/>
        </w:rPr>
        <w:t>t</w:t>
      </w:r>
      <w:r w:rsidRPr="00461BAE">
        <w:rPr>
          <w:rFonts w:eastAsia="Times New Roman"/>
          <w:sz w:val="22"/>
          <w:lang w:val="en-GB" w:eastAsia="hr-HR"/>
        </w:rPr>
        <w:t xml:space="preserve">istic </w:t>
      </w:r>
      <w:r w:rsidR="002733C6" w:rsidRPr="00461BAE">
        <w:rPr>
          <w:rFonts w:eastAsia="Times New Roman"/>
          <w:sz w:val="22"/>
          <w:lang w:val="en-GB" w:eastAsia="hr-HR"/>
        </w:rPr>
        <w:t xml:space="preserve">organisation........... </w:t>
      </w:r>
      <w:r w:rsidRPr="00461BAE">
        <w:rPr>
          <w:rFonts w:eastAsia="Times New Roman"/>
          <w:sz w:val="22"/>
          <w:lang w:val="en-GB" w:eastAsia="hr-HR"/>
        </w:rPr>
        <w:t>shall be liable for its obligations by its assets.</w:t>
      </w:r>
    </w:p>
    <w:p w:rsidR="00B6381F" w:rsidRPr="00461BAE" w:rsidRDefault="00B6381F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11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  <w:bookmarkStart w:id="0" w:name="_GoBack"/>
      <w:bookmarkEnd w:id="0"/>
    </w:p>
    <w:p w:rsidR="0049163C" w:rsidRPr="00461BAE" w:rsidRDefault="0049163C" w:rsidP="0049163C">
      <w:pPr>
        <w:pStyle w:val="NoSpacing"/>
        <w:rPr>
          <w:rFonts w:eastAsia="Times New Roman"/>
          <w:lang w:val="en-GB" w:eastAsia="hr-HR"/>
        </w:rPr>
      </w:pPr>
    </w:p>
    <w:p w:rsidR="00B6381F" w:rsidRPr="00461BAE" w:rsidRDefault="0049163C" w:rsidP="0049163C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 xml:space="preserve">The artistic </w:t>
      </w:r>
      <w:r w:rsidR="002733C6" w:rsidRPr="00461BAE">
        <w:rPr>
          <w:rFonts w:eastAsia="Times New Roman"/>
          <w:sz w:val="22"/>
          <w:lang w:val="en-GB" w:eastAsia="hr-HR"/>
        </w:rPr>
        <w:t>organisation........... shall terminate its work in the following cases</w:t>
      </w:r>
      <w:r w:rsidR="00B6381F" w:rsidRPr="00461BAE">
        <w:rPr>
          <w:rFonts w:eastAsia="Times New Roman"/>
          <w:sz w:val="22"/>
          <w:lang w:val="en-GB" w:eastAsia="hr-HR"/>
        </w:rPr>
        <w:t>: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2733C6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By founders' decision on termination of artistic organisation</w:t>
      </w:r>
    </w:p>
    <w:p w:rsidR="00B6381F" w:rsidRPr="00461BAE" w:rsidRDefault="002733C6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In other cases foreseen under the law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2733C6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The Decision on termination of artistic organisation shall be issued by the Ministry of Culture, and said decision shall also stipulate its deletion from the register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B6381F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</w:p>
    <w:p w:rsidR="00461BAE" w:rsidRPr="00461BAE" w:rsidRDefault="00461BAE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</w:p>
    <w:p w:rsidR="00461BAE" w:rsidRPr="00461BAE" w:rsidRDefault="00461BAE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</w:p>
    <w:p w:rsidR="00461BAE" w:rsidRPr="00461BAE" w:rsidRDefault="00461BAE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</w:p>
    <w:p w:rsidR="00461BAE" w:rsidRPr="00461BAE" w:rsidRDefault="00461BAE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lastRenderedPageBreak/>
        <w:t>Article 12</w:t>
      </w:r>
    </w:p>
    <w:p w:rsidR="00461BAE" w:rsidRPr="00461BAE" w:rsidRDefault="00461BAE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</w:p>
    <w:p w:rsidR="00B6381F" w:rsidRPr="00461BAE" w:rsidRDefault="002733C6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 xml:space="preserve">A separate agreement between the founders shall stipulate restitution of assets invested </w:t>
      </w:r>
      <w:r w:rsidR="00461BAE" w:rsidRPr="00461BAE">
        <w:rPr>
          <w:rFonts w:eastAsia="Times New Roman"/>
          <w:sz w:val="22"/>
          <w:lang w:val="en-GB" w:eastAsia="hr-HR"/>
        </w:rPr>
        <w:t xml:space="preserve">into the artistic organisation </w:t>
      </w:r>
      <w:r w:rsidRPr="00461BAE">
        <w:rPr>
          <w:rFonts w:eastAsia="Times New Roman"/>
          <w:sz w:val="22"/>
          <w:lang w:val="en-GB" w:eastAsia="hr-HR"/>
        </w:rPr>
        <w:t>by its founders in the event of termination of membership of any one of them or termination of the artistic organisation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EB5563" w:rsidP="00B6381F">
      <w:pPr>
        <w:pStyle w:val="NoSpacing"/>
        <w:jc w:val="center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Article 13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2733C6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 xml:space="preserve">The present Statute shall enter into force on the date of entry of the art organisation in the Register of Artistic Organisations </w:t>
      </w:r>
      <w:r w:rsidR="00461BAE" w:rsidRPr="00461BAE">
        <w:rPr>
          <w:rFonts w:eastAsia="Times New Roman"/>
          <w:sz w:val="22"/>
          <w:lang w:val="en-GB" w:eastAsia="hr-HR"/>
        </w:rPr>
        <w:t>at</w:t>
      </w:r>
      <w:r w:rsidRPr="00461BAE">
        <w:rPr>
          <w:rFonts w:eastAsia="Times New Roman"/>
          <w:sz w:val="22"/>
          <w:lang w:val="en-GB" w:eastAsia="hr-HR"/>
        </w:rPr>
        <w:t xml:space="preserve"> the Ministry of Culture, whereby the artistic organisation shall become a legal person and start working</w:t>
      </w:r>
      <w:r w:rsidR="00B6381F" w:rsidRPr="00461BAE">
        <w:rPr>
          <w:rFonts w:eastAsia="Times New Roman"/>
          <w:sz w:val="22"/>
          <w:lang w:val="en-GB" w:eastAsia="hr-HR"/>
        </w:rPr>
        <w:t>.</w:t>
      </w:r>
    </w:p>
    <w:p w:rsidR="00B6381F" w:rsidRPr="00461BAE" w:rsidRDefault="00B6381F" w:rsidP="00B6381F">
      <w:pPr>
        <w:pStyle w:val="NoSpacing"/>
        <w:jc w:val="both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2733C6" w:rsidP="00B6381F">
      <w:pPr>
        <w:pStyle w:val="NoSpacing"/>
        <w:rPr>
          <w:rFonts w:eastAsia="Times New Roman"/>
          <w:sz w:val="22"/>
          <w:lang w:val="en-GB" w:eastAsia="hr-HR"/>
        </w:rPr>
      </w:pPr>
      <w:r w:rsidRPr="00461BAE">
        <w:rPr>
          <w:rFonts w:eastAsia="Times New Roman"/>
          <w:sz w:val="22"/>
          <w:lang w:val="en-GB" w:eastAsia="hr-HR"/>
        </w:rPr>
        <w:t>Founders</w:t>
      </w:r>
      <w:r w:rsidR="00B6381F" w:rsidRPr="00461BAE">
        <w:rPr>
          <w:rFonts w:eastAsia="Times New Roman"/>
          <w:sz w:val="22"/>
          <w:lang w:val="en-GB" w:eastAsia="hr-HR"/>
        </w:rPr>
        <w:t>:</w:t>
      </w: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B6381F" w:rsidRPr="00461BAE" w:rsidRDefault="00B6381F" w:rsidP="00B6381F">
      <w:pPr>
        <w:pStyle w:val="NoSpacing"/>
        <w:rPr>
          <w:rFonts w:eastAsia="Times New Roman"/>
          <w:sz w:val="22"/>
          <w:lang w:val="en-GB" w:eastAsia="hr-HR"/>
        </w:rPr>
      </w:pPr>
    </w:p>
    <w:p w:rsidR="009A6268" w:rsidRPr="00461BAE" w:rsidRDefault="009A6268">
      <w:pPr>
        <w:rPr>
          <w:lang w:val="en-GB"/>
        </w:rPr>
      </w:pPr>
    </w:p>
    <w:sectPr w:rsidR="009A6268" w:rsidRPr="0046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45"/>
    <w:rsid w:val="002733C6"/>
    <w:rsid w:val="002D0083"/>
    <w:rsid w:val="00461BAE"/>
    <w:rsid w:val="0049163C"/>
    <w:rsid w:val="004D6A44"/>
    <w:rsid w:val="00627555"/>
    <w:rsid w:val="00760EFB"/>
    <w:rsid w:val="00881999"/>
    <w:rsid w:val="008855FE"/>
    <w:rsid w:val="008A641B"/>
    <w:rsid w:val="009A6268"/>
    <w:rsid w:val="00B6381F"/>
    <w:rsid w:val="00BD59A0"/>
    <w:rsid w:val="00CC338E"/>
    <w:rsid w:val="00D60A45"/>
    <w:rsid w:val="00DB75CC"/>
    <w:rsid w:val="00E21BC3"/>
    <w:rsid w:val="00EB5563"/>
    <w:rsid w:val="00E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81F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CC3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81F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CC3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c.hr/wp-content/uploads/2017/04/OBR-KULT_OBRAZAC-STATUTA-UMJETNI&#268;KE-ORGANIZACI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4</cp:revision>
  <dcterms:created xsi:type="dcterms:W3CDTF">2017-06-07T12:33:00Z</dcterms:created>
  <dcterms:modified xsi:type="dcterms:W3CDTF">2017-06-08T13:18:00Z</dcterms:modified>
</cp:coreProperties>
</file>